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46" w:rsidRDefault="00EB7FE1">
      <w:pPr>
        <w:shd w:val="clear" w:color="auto" w:fill="FFFFFF"/>
        <w:spacing w:line="200" w:lineRule="atLeast"/>
        <w:jc w:val="center"/>
        <w:rPr>
          <w:rFonts w:ascii="微软雅黑" w:eastAsia="微软雅黑" w:hAnsi="微软雅黑"/>
          <w:b/>
          <w:bCs/>
          <w:color w:val="333333"/>
          <w:sz w:val="27"/>
          <w:szCs w:val="27"/>
        </w:rPr>
      </w:pPr>
      <w:r>
        <w:rPr>
          <w:rFonts w:ascii="微软雅黑" w:eastAsia="微软雅黑" w:hAnsi="微软雅黑" w:hint="eastAsia"/>
          <w:b/>
          <w:bCs/>
          <w:color w:val="333333"/>
          <w:sz w:val="27"/>
          <w:szCs w:val="27"/>
        </w:rPr>
        <w:t>关于保荐</w:t>
      </w:r>
      <w:r w:rsidR="002309CD">
        <w:rPr>
          <w:rFonts w:ascii="微软雅黑" w:eastAsia="微软雅黑" w:hAnsi="微软雅黑" w:hint="eastAsia"/>
          <w:b/>
          <w:bCs/>
          <w:color w:val="333333"/>
          <w:sz w:val="27"/>
          <w:szCs w:val="27"/>
        </w:rPr>
        <w:t>2021</w:t>
      </w:r>
      <w:r>
        <w:rPr>
          <w:rFonts w:ascii="微软雅黑" w:eastAsia="微软雅黑" w:hAnsi="微软雅黑" w:hint="eastAsia"/>
          <w:b/>
          <w:bCs/>
          <w:color w:val="333333"/>
          <w:sz w:val="27"/>
          <w:szCs w:val="27"/>
        </w:rPr>
        <w:t>届优秀本科毕业生赴俄罗斯攻读硕士研究生的通知</w:t>
      </w:r>
    </w:p>
    <w:p w:rsidR="00DA3146" w:rsidRDefault="00EB7FE1">
      <w:pPr>
        <w:pStyle w:val="vsbcontentstart"/>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各院（部）：</w:t>
      </w:r>
    </w:p>
    <w:p w:rsidR="00ED2F8E" w:rsidRDefault="00ED2F8E">
      <w:pPr>
        <w:pStyle w:val="a6"/>
        <w:shd w:val="clear" w:color="auto" w:fill="FFFFFF"/>
        <w:spacing w:before="0" w:beforeAutospacing="0" w:after="0" w:afterAutospacing="0" w:line="435" w:lineRule="atLeast"/>
        <w:rPr>
          <w:rFonts w:ascii="微软雅黑" w:eastAsia="微软雅黑" w:hAnsi="微软雅黑"/>
          <w:color w:val="333333"/>
        </w:rPr>
      </w:pPr>
      <w:r w:rsidRPr="00ED2F8E">
        <w:rPr>
          <w:rFonts w:ascii="微软雅黑" w:eastAsia="微软雅黑" w:hAnsi="微软雅黑" w:hint="eastAsia"/>
          <w:color w:val="333333"/>
        </w:rPr>
        <w:t>为积极响应国家“一带一路”倡议，推进教育国际化进程，培养具有国际视野、国际交往能力与竞争力的人才，在20</w:t>
      </w:r>
      <w:r>
        <w:rPr>
          <w:rFonts w:ascii="微软雅黑" w:eastAsia="微软雅黑" w:hAnsi="微软雅黑" w:hint="eastAsia"/>
          <w:color w:val="333333"/>
        </w:rPr>
        <w:t>20</w:t>
      </w:r>
      <w:r w:rsidRPr="00ED2F8E">
        <w:rPr>
          <w:rFonts w:ascii="微软雅黑" w:eastAsia="微软雅黑" w:hAnsi="微软雅黑" w:hint="eastAsia"/>
          <w:color w:val="333333"/>
        </w:rPr>
        <w:t>年我校成功保荐优秀本科毕业生赴俄罗斯叶列茨基国立大学、沃罗涅日国立林业技术大学攻读硕士研究生的基础上，继续实施2021届硕士研究生保荐项目，现将有关推荐信息通知如下：</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Style w:val="a7"/>
          <w:rFonts w:ascii="微软雅黑" w:eastAsia="微软雅黑" w:hAnsi="微软雅黑" w:hint="eastAsia"/>
          <w:color w:val="333333"/>
        </w:rPr>
        <w:t>一、项目优势简介</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1、淮阴工学院选拔保荐，双方协议保障，文凭国家认可、认证，安全可靠；</w:t>
      </w:r>
    </w:p>
    <w:p w:rsidR="00DA3146" w:rsidRDefault="00EB7FE1" w:rsidP="00BD64FC">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2、留学欧洲，读研大学异质文化氛围浓郁，底蕴深厚，教育资源优质，</w:t>
      </w:r>
      <w:bookmarkStart w:id="0" w:name="_GoBack"/>
      <w:bookmarkEnd w:id="0"/>
      <w:r>
        <w:rPr>
          <w:rFonts w:ascii="微软雅黑" w:eastAsia="微软雅黑" w:hAnsi="微软雅黑" w:hint="eastAsia"/>
          <w:color w:val="333333"/>
        </w:rPr>
        <w:t>英语授课；</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3、学制两年，学费低廉（两年含学费、住宿费、医疗保险、本科学历学位双认证费、签证费、海外服务费总费用9.98</w:t>
      </w:r>
      <w:r w:rsidR="00ED2F8E">
        <w:rPr>
          <w:rFonts w:ascii="微软雅黑" w:eastAsia="微软雅黑" w:hAnsi="微软雅黑" w:hint="eastAsia"/>
          <w:color w:val="333333"/>
        </w:rPr>
        <w:t>-10.78</w:t>
      </w:r>
      <w:r>
        <w:rPr>
          <w:rFonts w:ascii="微软雅黑" w:eastAsia="微软雅黑" w:hAnsi="微软雅黑" w:hint="eastAsia"/>
          <w:color w:val="333333"/>
        </w:rPr>
        <w:t>万元；个人餐费和生活费自理，正常生活标准约人民币1200-1500元）。</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Style w:val="a7"/>
          <w:rFonts w:ascii="微软雅黑" w:eastAsia="微软雅黑" w:hAnsi="微软雅黑" w:hint="eastAsia"/>
          <w:color w:val="333333"/>
        </w:rPr>
        <w:t>二、保荐对象及条件</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1、淮阴工学院</w:t>
      </w:r>
      <w:r w:rsidR="002309CD">
        <w:rPr>
          <w:rFonts w:ascii="微软雅黑" w:eastAsia="微软雅黑" w:hAnsi="微软雅黑" w:hint="eastAsia"/>
          <w:color w:val="333333"/>
        </w:rPr>
        <w:t>2021</w:t>
      </w:r>
      <w:r>
        <w:rPr>
          <w:rFonts w:ascii="微软雅黑" w:eastAsia="微软雅黑" w:hAnsi="微软雅黑" w:hint="eastAsia"/>
          <w:color w:val="333333"/>
        </w:rPr>
        <w:t>届各类本科毕业生；</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2、品学兼优、身心健康、学风端正，无考试作弊或违规违纪记录，具备较强的实践能力；</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3、大学英语四级证书或相当于四级及以上水平的其它英语应用能力证书；</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  4、能顺利毕业并能获得我校毕业证书和学位证书。</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Style w:val="a7"/>
          <w:rFonts w:ascii="微软雅黑" w:eastAsia="微软雅黑" w:hAnsi="微软雅黑" w:hint="eastAsia"/>
          <w:color w:val="333333"/>
        </w:rPr>
        <w:t>三、保荐学校及专业</w:t>
      </w:r>
    </w:p>
    <w:tbl>
      <w:tblPr>
        <w:tblW w:w="4756" w:type="pct"/>
        <w:jc w:val="center"/>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2039"/>
        <w:gridCol w:w="2770"/>
      </w:tblGrid>
      <w:tr w:rsidR="00DA3146" w:rsidTr="00301E7E">
        <w:trPr>
          <w:trHeight w:val="593"/>
          <w:tblCellSpacing w:w="0" w:type="dxa"/>
          <w:jc w:val="center"/>
        </w:trPr>
        <w:tc>
          <w:tcPr>
            <w:tcW w:w="1967"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Style w:val="a7"/>
                <w:rFonts w:ascii="微软雅黑" w:eastAsia="微软雅黑" w:hAnsi="微软雅黑" w:hint="eastAsia"/>
                <w:color w:val="333333"/>
              </w:rPr>
              <w:t>学校</w:t>
            </w:r>
          </w:p>
        </w:tc>
        <w:tc>
          <w:tcPr>
            <w:tcW w:w="1286"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Style w:val="a7"/>
                <w:rFonts w:ascii="微软雅黑" w:eastAsia="微软雅黑" w:hAnsi="微软雅黑" w:hint="eastAsia"/>
                <w:color w:val="333333"/>
              </w:rPr>
              <w:t>专业</w:t>
            </w:r>
          </w:p>
        </w:tc>
        <w:tc>
          <w:tcPr>
            <w:tcW w:w="1747"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Style w:val="a7"/>
                <w:rFonts w:ascii="微软雅黑" w:eastAsia="微软雅黑" w:hAnsi="微软雅黑" w:hint="eastAsia"/>
                <w:color w:val="333333"/>
              </w:rPr>
              <w:t>报读要求</w:t>
            </w:r>
          </w:p>
        </w:tc>
      </w:tr>
      <w:tr w:rsidR="00DA3146" w:rsidTr="00301E7E">
        <w:trPr>
          <w:tblCellSpacing w:w="0" w:type="dxa"/>
          <w:jc w:val="center"/>
        </w:trPr>
        <w:tc>
          <w:tcPr>
            <w:tcW w:w="1967"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叶列茨基国立大学</w:t>
            </w:r>
          </w:p>
        </w:tc>
        <w:tc>
          <w:tcPr>
            <w:tcW w:w="1286"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经济管理</w:t>
            </w:r>
          </w:p>
        </w:tc>
        <w:tc>
          <w:tcPr>
            <w:tcW w:w="1747" w:type="pct"/>
            <w:tcBorders>
              <w:top w:val="outset" w:sz="6" w:space="0" w:color="auto"/>
              <w:left w:val="outset" w:sz="6" w:space="0" w:color="auto"/>
              <w:bottom w:val="outset" w:sz="6" w:space="0" w:color="auto"/>
              <w:right w:val="outset" w:sz="6" w:space="0" w:color="auto"/>
            </w:tcBorders>
            <w:vAlign w:val="center"/>
          </w:tcPr>
          <w:p w:rsidR="00DA3146" w:rsidRDefault="00EB7FE1">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专业不限</w:t>
            </w:r>
          </w:p>
        </w:tc>
      </w:tr>
      <w:tr w:rsidR="00301E7E" w:rsidTr="00301E7E">
        <w:trPr>
          <w:tblCellSpacing w:w="0" w:type="dxa"/>
          <w:jc w:val="center"/>
        </w:trPr>
        <w:tc>
          <w:tcPr>
            <w:tcW w:w="1967" w:type="pct"/>
            <w:vMerge w:val="restart"/>
            <w:tcBorders>
              <w:top w:val="outset" w:sz="6" w:space="0" w:color="auto"/>
              <w:left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lastRenderedPageBreak/>
              <w:t>沃罗涅日国立林业技术大学</w:t>
            </w:r>
          </w:p>
        </w:tc>
        <w:tc>
          <w:tcPr>
            <w:tcW w:w="1286" w:type="pct"/>
            <w:tcBorders>
              <w:top w:val="outset" w:sz="6" w:space="0" w:color="auto"/>
              <w:left w:val="outset" w:sz="6" w:space="0" w:color="auto"/>
              <w:bottom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经济管理</w:t>
            </w:r>
          </w:p>
        </w:tc>
        <w:tc>
          <w:tcPr>
            <w:tcW w:w="1747" w:type="pct"/>
            <w:tcBorders>
              <w:top w:val="outset" w:sz="6" w:space="0" w:color="auto"/>
              <w:left w:val="outset" w:sz="6" w:space="0" w:color="auto"/>
              <w:bottom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专业不限</w:t>
            </w:r>
          </w:p>
        </w:tc>
      </w:tr>
      <w:tr w:rsidR="00301E7E" w:rsidTr="00301E7E">
        <w:trPr>
          <w:tblCellSpacing w:w="0" w:type="dxa"/>
          <w:jc w:val="center"/>
        </w:trPr>
        <w:tc>
          <w:tcPr>
            <w:tcW w:w="1967" w:type="pct"/>
            <w:vMerge/>
            <w:tcBorders>
              <w:left w:val="outset" w:sz="6" w:space="0" w:color="auto"/>
              <w:right w:val="outset" w:sz="6" w:space="0" w:color="auto"/>
            </w:tcBorders>
            <w:vAlign w:val="center"/>
          </w:tcPr>
          <w:p w:rsidR="00301E7E" w:rsidRDefault="00301E7E">
            <w:pPr>
              <w:rPr>
                <w:rFonts w:ascii="微软雅黑" w:eastAsia="微软雅黑" w:hAnsi="微软雅黑" w:cs="宋体"/>
                <w:color w:val="333333"/>
                <w:sz w:val="24"/>
                <w:szCs w:val="24"/>
              </w:rPr>
            </w:pPr>
          </w:p>
        </w:tc>
        <w:tc>
          <w:tcPr>
            <w:tcW w:w="1286" w:type="pct"/>
            <w:tcBorders>
              <w:top w:val="outset" w:sz="6" w:space="0" w:color="auto"/>
              <w:left w:val="outset" w:sz="6" w:space="0" w:color="auto"/>
              <w:bottom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信息技术</w:t>
            </w:r>
          </w:p>
        </w:tc>
        <w:tc>
          <w:tcPr>
            <w:tcW w:w="1747" w:type="pct"/>
            <w:tcBorders>
              <w:top w:val="outset" w:sz="6" w:space="0" w:color="auto"/>
              <w:left w:val="outset" w:sz="6" w:space="0" w:color="auto"/>
              <w:bottom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计算机与信息类专业</w:t>
            </w:r>
          </w:p>
        </w:tc>
      </w:tr>
      <w:tr w:rsidR="00301E7E" w:rsidTr="00301E7E">
        <w:trPr>
          <w:tblCellSpacing w:w="0" w:type="dxa"/>
          <w:jc w:val="center"/>
        </w:trPr>
        <w:tc>
          <w:tcPr>
            <w:tcW w:w="1967" w:type="pct"/>
            <w:vMerge/>
            <w:tcBorders>
              <w:left w:val="outset" w:sz="6" w:space="0" w:color="auto"/>
              <w:bottom w:val="outset" w:sz="6" w:space="0" w:color="auto"/>
              <w:right w:val="outset" w:sz="6" w:space="0" w:color="auto"/>
            </w:tcBorders>
            <w:vAlign w:val="center"/>
          </w:tcPr>
          <w:p w:rsidR="00301E7E" w:rsidRDefault="00301E7E">
            <w:pPr>
              <w:rPr>
                <w:rFonts w:ascii="微软雅黑" w:eastAsia="微软雅黑" w:hAnsi="微软雅黑" w:cs="宋体"/>
                <w:color w:val="333333"/>
                <w:sz w:val="24"/>
                <w:szCs w:val="24"/>
              </w:rPr>
            </w:pPr>
          </w:p>
        </w:tc>
        <w:tc>
          <w:tcPr>
            <w:tcW w:w="1286" w:type="pct"/>
            <w:tcBorders>
              <w:top w:val="outset" w:sz="6" w:space="0" w:color="auto"/>
              <w:left w:val="outset" w:sz="6" w:space="0" w:color="auto"/>
              <w:bottom w:val="outset" w:sz="6" w:space="0" w:color="auto"/>
              <w:right w:val="outset" w:sz="6" w:space="0" w:color="auto"/>
            </w:tcBorders>
            <w:vAlign w:val="center"/>
          </w:tcPr>
          <w:p w:rsidR="00301E7E" w:rsidRDefault="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交通运输管理</w:t>
            </w:r>
          </w:p>
        </w:tc>
        <w:tc>
          <w:tcPr>
            <w:tcW w:w="1747" w:type="pct"/>
            <w:tcBorders>
              <w:top w:val="outset" w:sz="6" w:space="0" w:color="auto"/>
              <w:left w:val="outset" w:sz="6" w:space="0" w:color="auto"/>
              <w:bottom w:val="outset" w:sz="6" w:space="0" w:color="auto"/>
              <w:right w:val="outset" w:sz="6" w:space="0" w:color="auto"/>
            </w:tcBorders>
            <w:vAlign w:val="center"/>
          </w:tcPr>
          <w:p w:rsidR="00301E7E" w:rsidRDefault="00301E7E" w:rsidP="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车辆工程、交通工程、</w:t>
            </w:r>
          </w:p>
          <w:p w:rsidR="00301E7E" w:rsidRDefault="00301E7E" w:rsidP="00301E7E">
            <w:pPr>
              <w:pStyle w:val="a6"/>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运输工程、汽车服务工程专业</w:t>
            </w:r>
          </w:p>
        </w:tc>
      </w:tr>
    </w:tbl>
    <w:p w:rsidR="00DA3146" w:rsidRDefault="00EB7FE1" w:rsidP="00E222F8">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color w:val="333333"/>
        </w:rPr>
        <w:t>说明：</w:t>
      </w:r>
      <w:r w:rsidR="00E222F8">
        <w:rPr>
          <w:rFonts w:ascii="微软雅黑" w:eastAsia="微软雅黑" w:hAnsi="微软雅黑" w:hint="eastAsia"/>
          <w:color w:val="333333"/>
        </w:rPr>
        <w:t>1</w:t>
      </w:r>
      <w:r>
        <w:rPr>
          <w:rFonts w:ascii="微软雅黑" w:eastAsia="微软雅黑" w:hAnsi="微软雅黑" w:hint="eastAsia"/>
          <w:color w:val="333333"/>
        </w:rPr>
        <w:t>、填报经济管理专业的同学按照第一、第二志愿对学校进行排序。</w:t>
      </w:r>
    </w:p>
    <w:p w:rsidR="00DA3146" w:rsidRDefault="00EB7FE1">
      <w:pPr>
        <w:pStyle w:val="a6"/>
        <w:shd w:val="clear" w:color="auto" w:fill="FFFFFF"/>
        <w:spacing w:before="0" w:beforeAutospacing="0" w:after="0" w:afterAutospacing="0" w:line="435" w:lineRule="atLeast"/>
        <w:rPr>
          <w:rFonts w:ascii="微软雅黑" w:eastAsia="微软雅黑" w:hAnsi="微软雅黑"/>
          <w:color w:val="333333"/>
        </w:rPr>
      </w:pPr>
      <w:r>
        <w:rPr>
          <w:rFonts w:ascii="微软雅黑" w:eastAsia="微软雅黑" w:hAnsi="微软雅黑" w:hint="eastAsia"/>
          <w:b/>
          <w:bCs/>
          <w:color w:val="333333"/>
        </w:rPr>
        <w:t>四、保荐工作程序及时间</w:t>
      </w:r>
    </w:p>
    <w:p w:rsidR="00DA3146" w:rsidRDefault="00EB7FE1">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1、有意向的</w:t>
      </w:r>
      <w:r w:rsidR="002309CD">
        <w:rPr>
          <w:rFonts w:ascii="微软雅黑" w:eastAsia="微软雅黑" w:hAnsi="微软雅黑" w:cs="宋体" w:hint="eastAsia"/>
          <w:color w:val="333333"/>
          <w:kern w:val="0"/>
          <w:sz w:val="24"/>
          <w:szCs w:val="24"/>
        </w:rPr>
        <w:t>2021</w:t>
      </w:r>
      <w:r>
        <w:rPr>
          <w:rFonts w:ascii="微软雅黑" w:eastAsia="微软雅黑" w:hAnsi="微软雅黑" w:cs="宋体" w:hint="eastAsia"/>
          <w:color w:val="333333"/>
          <w:kern w:val="0"/>
          <w:sz w:val="24"/>
          <w:szCs w:val="24"/>
        </w:rPr>
        <w:t>届应届毕业生填写《</w:t>
      </w:r>
      <w:r>
        <w:rPr>
          <w:rFonts w:ascii="微软雅黑" w:eastAsia="微软雅黑" w:hAnsi="微软雅黑" w:hint="eastAsia"/>
          <w:color w:val="333333"/>
          <w:sz w:val="24"/>
          <w:szCs w:val="24"/>
        </w:rPr>
        <w:t>淮阴工学院</w:t>
      </w:r>
      <w:r>
        <w:rPr>
          <w:rFonts w:ascii="微软雅黑" w:eastAsia="微软雅黑" w:hAnsi="微软雅黑" w:cs="宋体" w:hint="eastAsia"/>
          <w:color w:val="333333"/>
          <w:kern w:val="0"/>
          <w:sz w:val="24"/>
          <w:szCs w:val="24"/>
        </w:rPr>
        <w:t>硕士研究生保荐报名申请表》，将电子版申请表发送至俄中中心邮箱，邮箱地址：</w:t>
      </w:r>
      <w:hyperlink r:id="rId8" w:history="1">
        <w:r>
          <w:rPr>
            <w:rStyle w:val="a8"/>
            <w:rFonts w:ascii="微软雅黑" w:eastAsia="微软雅黑" w:hAnsi="微软雅黑" w:cs="宋体" w:hint="eastAsia"/>
            <w:kern w:val="0"/>
            <w:sz w:val="24"/>
            <w:szCs w:val="24"/>
          </w:rPr>
          <w:t>wlnrezzx@163.com；名额有限，报满即止；</w:t>
        </w:r>
      </w:hyperlink>
    </w:p>
    <w:p w:rsidR="00DA3146" w:rsidRDefault="00EB7FE1">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俄方联系方式：</w:t>
      </w:r>
    </w:p>
    <w:p w:rsidR="00DA3146" w:rsidRDefault="00EB7FE1">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俄中中心王老师：办公电话025-52391880，手机：15365018883；</w:t>
      </w:r>
    </w:p>
    <w:p w:rsidR="00DA3146" w:rsidRDefault="00EB7FE1">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俄中中心咨询微信：WL15365018883</w:t>
      </w:r>
    </w:p>
    <w:p w:rsidR="00DA3146" w:rsidRDefault="00EB7FE1">
      <w:pPr>
        <w:widowControl/>
        <w:shd w:val="clear" w:color="auto" w:fill="FFFFFF"/>
        <w:adjustRightInd w:val="0"/>
        <w:spacing w:line="100" w:lineRule="atLeast"/>
        <w:jc w:val="center"/>
        <w:rPr>
          <w:rFonts w:ascii="微软雅黑" w:eastAsia="微软雅黑" w:hAnsi="微软雅黑" w:cs="宋体"/>
          <w:color w:val="333333"/>
          <w:kern w:val="0"/>
          <w:sz w:val="24"/>
          <w:szCs w:val="24"/>
        </w:rPr>
      </w:pPr>
      <w:r>
        <w:rPr>
          <w:noProof/>
        </w:rPr>
        <w:drawing>
          <wp:inline distT="0" distB="0" distL="0" distR="0">
            <wp:extent cx="1067345" cy="1092530"/>
            <wp:effectExtent l="19050" t="0" r="0" b="0"/>
            <wp:docPr id="1" name="图片 0" descr="E:\360安全云盘同步版\宣传材料\陆\新微信二维码.jpg新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E:\360安全云盘同步版\宣传材料\陆\新微信二维码.jpg新微信二维码"/>
                    <pic:cNvPicPr>
                      <a:picLocks noChangeAspect="1"/>
                    </pic:cNvPicPr>
                  </pic:nvPicPr>
                  <pic:blipFill>
                    <a:blip r:embed="rId9" cstate="print"/>
                    <a:srcRect l="19774" t="23240" r="16597" b="30735"/>
                    <a:stretch>
                      <a:fillRect/>
                    </a:stretch>
                  </pic:blipFill>
                  <pic:spPr>
                    <a:xfrm>
                      <a:off x="0" y="0"/>
                      <a:ext cx="1082227" cy="1107763"/>
                    </a:xfrm>
                    <a:prstGeom prst="rect">
                      <a:avLst/>
                    </a:prstGeom>
                  </pic:spPr>
                </pic:pic>
              </a:graphicData>
            </a:graphic>
          </wp:inline>
        </w:drawing>
      </w:r>
    </w:p>
    <w:p w:rsidR="00DA3146" w:rsidRDefault="00EB7FE1">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2、俄中中心收到申请表后，会同我校进行审核，审核通过后俄中中心将材料发送至俄方学校进行审核录取工作；</w:t>
      </w:r>
    </w:p>
    <w:p w:rsidR="00DA3146" w:rsidRDefault="00EB7FE1">
      <w:pPr>
        <w:widowControl/>
        <w:shd w:val="clear" w:color="auto" w:fill="FFFFFF"/>
        <w:adjustRightInd w:val="0"/>
        <w:spacing w:line="100" w:lineRule="atLeast"/>
        <w:ind w:rightChars="-27" w:right="-57"/>
        <w:jc w:val="left"/>
        <w:rPr>
          <w:rFonts w:ascii="微软雅黑" w:eastAsia="微软雅黑" w:hAnsi="微软雅黑" w:cs="微软雅黑"/>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微软雅黑" w:hint="eastAsia"/>
          <w:color w:val="0E0E0E"/>
          <w:spacing w:val="6"/>
          <w:sz w:val="24"/>
          <w:szCs w:val="24"/>
          <w:shd w:val="clear" w:color="auto" w:fill="FFFFFF"/>
        </w:rPr>
        <w:t>申请通过后由俄中中心负责向申请学生公布申请结果，并办理签约报名工作；</w:t>
      </w:r>
    </w:p>
    <w:p w:rsidR="00DA3146" w:rsidRPr="00301E7E" w:rsidRDefault="00EB7FE1" w:rsidP="00301E7E">
      <w:pPr>
        <w:widowControl/>
        <w:shd w:val="clear" w:color="auto" w:fill="FFFFFF"/>
        <w:adjustRightInd w:val="0"/>
        <w:spacing w:line="1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w:t>
      </w:r>
      <w:r w:rsidR="002309CD">
        <w:rPr>
          <w:rFonts w:ascii="微软雅黑" w:eastAsia="微软雅黑" w:hAnsi="微软雅黑" w:cs="宋体" w:hint="eastAsia"/>
          <w:color w:val="333333"/>
          <w:kern w:val="0"/>
          <w:sz w:val="24"/>
          <w:szCs w:val="24"/>
        </w:rPr>
        <w:t>2021</w:t>
      </w:r>
      <w:r>
        <w:rPr>
          <w:rFonts w:ascii="微软雅黑" w:eastAsia="微软雅黑" w:hAnsi="微软雅黑" w:cs="宋体" w:hint="eastAsia"/>
          <w:color w:val="333333"/>
          <w:kern w:val="0"/>
          <w:sz w:val="24"/>
          <w:szCs w:val="24"/>
        </w:rPr>
        <w:t>年8月下旬入学俄罗斯院校，9月初开始办理体检、入学、注册等手续。</w:t>
      </w:r>
    </w:p>
    <w:sectPr w:rsidR="00DA3146" w:rsidRPr="00301E7E" w:rsidSect="00DA3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1A" w:rsidRDefault="00EE111A" w:rsidP="002309CD">
      <w:r>
        <w:separator/>
      </w:r>
    </w:p>
  </w:endnote>
  <w:endnote w:type="continuationSeparator" w:id="0">
    <w:p w:rsidR="00EE111A" w:rsidRDefault="00EE111A" w:rsidP="0023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1A" w:rsidRDefault="00EE111A" w:rsidP="002309CD">
      <w:r>
        <w:separator/>
      </w:r>
    </w:p>
  </w:footnote>
  <w:footnote w:type="continuationSeparator" w:id="0">
    <w:p w:rsidR="00EE111A" w:rsidRDefault="00EE111A" w:rsidP="0023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02"/>
    <w:rsid w:val="000D2F97"/>
    <w:rsid w:val="000E1216"/>
    <w:rsid w:val="00121527"/>
    <w:rsid w:val="001D0195"/>
    <w:rsid w:val="00211AE8"/>
    <w:rsid w:val="002309CD"/>
    <w:rsid w:val="00254FC8"/>
    <w:rsid w:val="00281CE5"/>
    <w:rsid w:val="002D2054"/>
    <w:rsid w:val="002E6ABF"/>
    <w:rsid w:val="00301E7E"/>
    <w:rsid w:val="0030653D"/>
    <w:rsid w:val="00306D3A"/>
    <w:rsid w:val="00330FB5"/>
    <w:rsid w:val="00372C6B"/>
    <w:rsid w:val="00396D6A"/>
    <w:rsid w:val="004007D0"/>
    <w:rsid w:val="00410C15"/>
    <w:rsid w:val="00443B93"/>
    <w:rsid w:val="00447C4B"/>
    <w:rsid w:val="00452630"/>
    <w:rsid w:val="004D64CC"/>
    <w:rsid w:val="00513A4C"/>
    <w:rsid w:val="00584896"/>
    <w:rsid w:val="005A25D5"/>
    <w:rsid w:val="00637E57"/>
    <w:rsid w:val="00693C85"/>
    <w:rsid w:val="006A0586"/>
    <w:rsid w:val="006A340F"/>
    <w:rsid w:val="006B1AFD"/>
    <w:rsid w:val="006B7A00"/>
    <w:rsid w:val="006F1671"/>
    <w:rsid w:val="0075103A"/>
    <w:rsid w:val="00761BE9"/>
    <w:rsid w:val="00763980"/>
    <w:rsid w:val="00807782"/>
    <w:rsid w:val="00872619"/>
    <w:rsid w:val="00884BA1"/>
    <w:rsid w:val="00893AF5"/>
    <w:rsid w:val="00920F80"/>
    <w:rsid w:val="00935A8E"/>
    <w:rsid w:val="009F4CF7"/>
    <w:rsid w:val="00A93B5A"/>
    <w:rsid w:val="00A96248"/>
    <w:rsid w:val="00AC1005"/>
    <w:rsid w:val="00AE2B39"/>
    <w:rsid w:val="00AF5C37"/>
    <w:rsid w:val="00B858AD"/>
    <w:rsid w:val="00BB78FD"/>
    <w:rsid w:val="00BD64FC"/>
    <w:rsid w:val="00BD7FC3"/>
    <w:rsid w:val="00C15BC3"/>
    <w:rsid w:val="00C50F29"/>
    <w:rsid w:val="00C92C86"/>
    <w:rsid w:val="00CB7823"/>
    <w:rsid w:val="00CE5A02"/>
    <w:rsid w:val="00CF0E1A"/>
    <w:rsid w:val="00CF6F6A"/>
    <w:rsid w:val="00D44AC9"/>
    <w:rsid w:val="00D56A15"/>
    <w:rsid w:val="00D83669"/>
    <w:rsid w:val="00DA3146"/>
    <w:rsid w:val="00DB4880"/>
    <w:rsid w:val="00DE0A6D"/>
    <w:rsid w:val="00DE259C"/>
    <w:rsid w:val="00E10D1A"/>
    <w:rsid w:val="00E222F8"/>
    <w:rsid w:val="00E422FC"/>
    <w:rsid w:val="00EB7FE1"/>
    <w:rsid w:val="00EC35B3"/>
    <w:rsid w:val="00ED2F8E"/>
    <w:rsid w:val="00EE111A"/>
    <w:rsid w:val="00F12E76"/>
    <w:rsid w:val="0128582D"/>
    <w:rsid w:val="2AC72408"/>
    <w:rsid w:val="60DB01E1"/>
    <w:rsid w:val="7E7B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3146"/>
    <w:rPr>
      <w:sz w:val="18"/>
      <w:szCs w:val="18"/>
    </w:rPr>
  </w:style>
  <w:style w:type="paragraph" w:styleId="a4">
    <w:name w:val="footer"/>
    <w:basedOn w:val="a"/>
    <w:link w:val="Char0"/>
    <w:uiPriority w:val="99"/>
    <w:semiHidden/>
    <w:unhideWhenUsed/>
    <w:qFormat/>
    <w:rsid w:val="00DA314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A314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A314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A3146"/>
    <w:rPr>
      <w:b/>
      <w:bCs/>
    </w:rPr>
  </w:style>
  <w:style w:type="character" w:styleId="a8">
    <w:name w:val="Hyperlink"/>
    <w:basedOn w:val="a0"/>
    <w:uiPriority w:val="99"/>
    <w:semiHidden/>
    <w:unhideWhenUsed/>
    <w:qFormat/>
    <w:rsid w:val="00DA3146"/>
    <w:rPr>
      <w:color w:val="333333"/>
      <w:u w:val="none"/>
    </w:rPr>
  </w:style>
  <w:style w:type="paragraph" w:customStyle="1" w:styleId="vsbcontentstart">
    <w:name w:val="vsbcontent_start"/>
    <w:basedOn w:val="a"/>
    <w:qFormat/>
    <w:rsid w:val="00DA314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DA3146"/>
    <w:rPr>
      <w:sz w:val="18"/>
      <w:szCs w:val="18"/>
    </w:rPr>
  </w:style>
  <w:style w:type="character" w:customStyle="1" w:styleId="Char1">
    <w:name w:val="页眉 Char"/>
    <w:basedOn w:val="a0"/>
    <w:link w:val="a5"/>
    <w:uiPriority w:val="99"/>
    <w:semiHidden/>
    <w:qFormat/>
    <w:rsid w:val="00DA3146"/>
    <w:rPr>
      <w:sz w:val="18"/>
      <w:szCs w:val="18"/>
    </w:rPr>
  </w:style>
  <w:style w:type="character" w:customStyle="1" w:styleId="Char0">
    <w:name w:val="页脚 Char"/>
    <w:basedOn w:val="a0"/>
    <w:link w:val="a4"/>
    <w:uiPriority w:val="99"/>
    <w:semiHidden/>
    <w:qFormat/>
    <w:rsid w:val="00DA31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lnrezzx@163.com&#65307;&#21517;&#39069;&#26377;&#38480;&#65292;&#25253;&#28385;&#21363;&#27490;&#653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赵波</cp:lastModifiedBy>
  <cp:revision>11</cp:revision>
  <dcterms:created xsi:type="dcterms:W3CDTF">2020-07-28T04:02:00Z</dcterms:created>
  <dcterms:modified xsi:type="dcterms:W3CDTF">2021-03-04T07:58:00Z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